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E6" w:rsidRDefault="00A457E6" w:rsidP="00A4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E6" w:rsidRPr="00061CA3" w:rsidRDefault="00A457E6" w:rsidP="00A457E6">
      <w:pPr>
        <w:spacing w:after="0" w:line="240" w:lineRule="auto"/>
        <w:jc w:val="center"/>
        <w:rPr>
          <w:rFonts w:ascii="a_AlternaNr" w:hAnsi="a_AlternaNr" w:cs="Times New Roman"/>
          <w:sz w:val="28"/>
          <w:szCs w:val="28"/>
        </w:rPr>
      </w:pPr>
      <w:r w:rsidRPr="00061CA3">
        <w:rPr>
          <w:rFonts w:ascii="a_AlternaNr" w:hAnsi="a_AlternaNr" w:cs="Times New Roman"/>
          <w:sz w:val="28"/>
          <w:szCs w:val="28"/>
        </w:rPr>
        <w:t>Штрихи к портрету</w:t>
      </w:r>
    </w:p>
    <w:p w:rsidR="00A457E6" w:rsidRPr="00A457E6" w:rsidRDefault="00A457E6" w:rsidP="00A457E6">
      <w:pPr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A457E6" w:rsidRDefault="00A457E6" w:rsidP="00A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E6">
        <w:rPr>
          <w:rFonts w:ascii="Times New Roman" w:hAnsi="Times New Roman" w:cs="Times New Roman"/>
          <w:b/>
          <w:sz w:val="24"/>
          <w:szCs w:val="24"/>
        </w:rPr>
        <w:t>Федор Никифорович Плевако</w:t>
      </w:r>
      <w:r w:rsidRPr="00A457E6">
        <w:rPr>
          <w:rFonts w:ascii="Times New Roman" w:hAnsi="Times New Roman" w:cs="Times New Roman"/>
          <w:sz w:val="24"/>
          <w:szCs w:val="24"/>
        </w:rPr>
        <w:t xml:space="preserve"> – величайший  российский адвокат, заслуживший  множество титулов: «великий оратор», «митрополит адвокатуры», «старшой богатырь».</w:t>
      </w:r>
    </w:p>
    <w:p w:rsidR="00A457E6" w:rsidRPr="00A457E6" w:rsidRDefault="00A457E6" w:rsidP="00A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E6">
        <w:rPr>
          <w:rFonts w:ascii="Times New Roman" w:hAnsi="Times New Roman" w:cs="Times New Roman"/>
          <w:sz w:val="24"/>
          <w:szCs w:val="24"/>
        </w:rPr>
        <w:t>Отец судебной риторики, Плевако по праву считается одним из первых мастеров своего дела, достигших высот профессионализма в ораторском искусстве и юридическом анализе.</w:t>
      </w:r>
    </w:p>
    <w:p w:rsidR="00A457E6" w:rsidRPr="00061CA3" w:rsidRDefault="00A457E6" w:rsidP="00A457E6">
      <w:pPr>
        <w:spacing w:after="0" w:line="240" w:lineRule="auto"/>
        <w:jc w:val="center"/>
        <w:rPr>
          <w:rFonts w:ascii="a_AlternaNr" w:hAnsi="a_AlternaNr" w:cs="Times New Roman"/>
          <w:sz w:val="28"/>
          <w:szCs w:val="28"/>
        </w:rPr>
      </w:pPr>
      <w:r w:rsidRPr="00061CA3">
        <w:rPr>
          <w:rFonts w:ascii="a_AlternaNr" w:hAnsi="a_AlternaNr" w:cs="Times New Roman"/>
          <w:sz w:val="28"/>
          <w:szCs w:val="28"/>
        </w:rPr>
        <w:t>Страницы биографии</w:t>
      </w:r>
    </w:p>
    <w:p w:rsidR="00A457E6" w:rsidRDefault="00A457E6" w:rsidP="00A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E6">
        <w:rPr>
          <w:rFonts w:ascii="Times New Roman" w:hAnsi="Times New Roman" w:cs="Times New Roman"/>
          <w:sz w:val="24"/>
          <w:szCs w:val="24"/>
        </w:rPr>
        <w:t>Родился будущий гений слова в Оренбургской губернии, в городе Троицке 25 апреля 1842г. В 1851г. семья Плевако переезжает в Москву, где юный Федор вместе с братом продолжает обучение в гимназии, которую заканчивает с отличием.</w:t>
      </w:r>
    </w:p>
    <w:p w:rsidR="00A457E6" w:rsidRDefault="00C0524C" w:rsidP="00A4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1155700</wp:posOffset>
            </wp:positionV>
            <wp:extent cx="1144905" cy="1793875"/>
            <wp:effectExtent l="19050" t="0" r="0" b="0"/>
            <wp:wrapTight wrapText="bothSides">
              <wp:wrapPolygon edited="0">
                <wp:start x="-359" y="0"/>
                <wp:lineTo x="-359" y="21332"/>
                <wp:lineTo x="21564" y="21332"/>
                <wp:lineTo x="21564" y="0"/>
                <wp:lineTo x="-359" y="0"/>
              </wp:wrapPolygon>
            </wp:wrapTight>
            <wp:docPr id="8" name="Рисунок 8" descr="http://www.zakonia.ru/pict/image/11339368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konia.ru/pict/image/113393684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DE" w:rsidRPr="007F02DE">
        <w:rPr>
          <w:rFonts w:ascii="Times New Roman" w:hAnsi="Times New Roman" w:cs="Times New Roman"/>
          <w:sz w:val="24"/>
          <w:szCs w:val="24"/>
        </w:rPr>
        <w:t>В 1864г. Федор Плевако становится выпускником юридического факультета Московского Университета. В соответствии с  «Проектом об учреждении Московского университета» 1755г. три факультета стали основой нового образовательного учреждения: юридический, медицинский и философский. С тех пор юристы-выпускники Московского Университета по праву считаются лучшими специалистами своего дела, неизменно вносящими вклад в развитие юриспруденции в России.  Молодой кандидат права Федор Плевако становится одним из первых юристов, ставших оплотом судебной реформы Александра II.</w:t>
      </w:r>
    </w:p>
    <w:p w:rsidR="00091C14" w:rsidRPr="00091C14" w:rsidRDefault="00091C14" w:rsidP="00091C14">
      <w:pPr>
        <w:spacing w:after="0" w:line="240" w:lineRule="auto"/>
        <w:ind w:firstLine="567"/>
        <w:jc w:val="center"/>
        <w:rPr>
          <w:rFonts w:ascii="a_AlternaNr" w:hAnsi="a_AlternaNr" w:cs="Times New Roman"/>
          <w:sz w:val="24"/>
          <w:szCs w:val="24"/>
        </w:rPr>
      </w:pPr>
      <w:r w:rsidRPr="00091C14">
        <w:rPr>
          <w:rFonts w:ascii="a_AlternaNr" w:hAnsi="a_AlternaNr" w:cs="Times New Roman"/>
          <w:sz w:val="24"/>
          <w:szCs w:val="24"/>
        </w:rPr>
        <w:t>Начало юридической деятельности</w:t>
      </w:r>
    </w:p>
    <w:p w:rsidR="00C0524C" w:rsidRDefault="00091C14" w:rsidP="00091C14">
      <w:pPr>
        <w:spacing w:after="0" w:line="240" w:lineRule="auto"/>
        <w:ind w:firstLine="567"/>
        <w:jc w:val="both"/>
      </w:pPr>
      <w:r w:rsidRPr="00091C14">
        <w:rPr>
          <w:rFonts w:ascii="Times New Roman" w:hAnsi="Times New Roman" w:cs="Times New Roman"/>
          <w:sz w:val="24"/>
          <w:szCs w:val="24"/>
        </w:rPr>
        <w:t xml:space="preserve">Федор Плевако начал свою практическую юридическую деятельность, бесплатно составляя документы в канцелярии Московского окружного суда. Затем последовала должность помощника </w:t>
      </w:r>
      <w:r w:rsidRPr="00091C14">
        <w:rPr>
          <w:rFonts w:ascii="Times New Roman" w:hAnsi="Times New Roman" w:cs="Times New Roman"/>
          <w:sz w:val="24"/>
          <w:szCs w:val="24"/>
        </w:rPr>
        <w:lastRenderedPageBreak/>
        <w:t>присяжного поверенного М. И. Доброхотова, а 19 сентября 1870г. Федор Никифорович сам стал присяжным поверенным Московской судебной палаты.</w:t>
      </w:r>
      <w:r w:rsidR="00C0524C" w:rsidRPr="00C0524C">
        <w:t xml:space="preserve"> </w:t>
      </w:r>
    </w:p>
    <w:p w:rsidR="00A457E6" w:rsidRDefault="00C0524C" w:rsidP="0009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sz w:val="24"/>
          <w:szCs w:val="24"/>
        </w:rPr>
        <w:t>С тех пор фамилия Плевако становится нарицательной, слава о блистательном адвокате бежит впереди него.</w:t>
      </w:r>
      <w:r w:rsidR="00B612A5" w:rsidRPr="00B612A5">
        <w:t xml:space="preserve"> </w:t>
      </w:r>
      <w:r w:rsidR="00B612A5" w:rsidRPr="00B612A5">
        <w:rPr>
          <w:rFonts w:ascii="Times New Roman" w:hAnsi="Times New Roman" w:cs="Times New Roman"/>
          <w:sz w:val="24"/>
          <w:szCs w:val="24"/>
        </w:rPr>
        <w:t xml:space="preserve">Многие судебные речи Плевако еще при жизни великого адвоката стали анекдотами и даже притчами, передававшимися из уст в уста. </w:t>
      </w:r>
    </w:p>
    <w:p w:rsidR="00C0524C" w:rsidRDefault="00C0524C" w:rsidP="00C0524C">
      <w:pPr>
        <w:pStyle w:val="aa"/>
        <w:spacing w:after="0" w:line="240" w:lineRule="auto"/>
        <w:ind w:left="142" w:right="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BCD">
        <w:rPr>
          <w:rFonts w:ascii="Times New Roman" w:hAnsi="Times New Roman" w:cs="Times New Roman"/>
          <w:sz w:val="24"/>
          <w:szCs w:val="24"/>
        </w:rPr>
        <w:t>Впоследствии Плевако заслужил чин действительного статского советника, соответс</w:t>
      </w:r>
      <w:r>
        <w:rPr>
          <w:rFonts w:ascii="Times New Roman" w:hAnsi="Times New Roman" w:cs="Times New Roman"/>
          <w:sz w:val="24"/>
          <w:szCs w:val="24"/>
        </w:rPr>
        <w:t>твующий статусу генерал-майора.</w:t>
      </w:r>
    </w:p>
    <w:p w:rsidR="00852BCD" w:rsidRDefault="00C0524C" w:rsidP="0009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43180</wp:posOffset>
            </wp:positionV>
            <wp:extent cx="2609850" cy="1949450"/>
            <wp:effectExtent l="19050" t="0" r="0" b="0"/>
            <wp:wrapTight wrapText="bothSides">
              <wp:wrapPolygon edited="0">
                <wp:start x="-158" y="0"/>
                <wp:lineTo x="-158" y="21319"/>
                <wp:lineTo x="21600" y="21319"/>
                <wp:lineTo x="21600" y="0"/>
                <wp:lineTo x="-158" y="0"/>
              </wp:wrapPolygon>
            </wp:wrapTight>
            <wp:docPr id="5" name="Рисунок 5" descr="http://www.zakonia.ru/pict/image/%D0%BF%D0%BB%D0%B5%D0%B2%D0%B0%D0%BA%D0%B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konia.ru/pict/image/%D0%BF%D0%BB%D0%B5%D0%B2%D0%B0%D0%BA%D0%BE%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C14" w:rsidRDefault="00091C14" w:rsidP="0009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C14" w:rsidRDefault="00091C14" w:rsidP="0009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C14" w:rsidRDefault="00091C14" w:rsidP="00091C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C14">
        <w:rPr>
          <w:rFonts w:ascii="Times New Roman" w:hAnsi="Times New Roman" w:cs="Times New Roman"/>
          <w:sz w:val="24"/>
          <w:szCs w:val="24"/>
        </w:rPr>
        <w:t>На фото: Федор Николаевич Плевако</w:t>
      </w:r>
    </w:p>
    <w:p w:rsidR="00C13DAD" w:rsidRDefault="00091C14" w:rsidP="00C13D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C14">
        <w:rPr>
          <w:rFonts w:ascii="Times New Roman" w:hAnsi="Times New Roman" w:cs="Times New Roman"/>
          <w:sz w:val="24"/>
          <w:szCs w:val="24"/>
        </w:rPr>
        <w:t xml:space="preserve"> (в центре)</w:t>
      </w:r>
    </w:p>
    <w:p w:rsidR="003C57F8" w:rsidRDefault="003C57F8" w:rsidP="003C57F8">
      <w:pPr>
        <w:spacing w:after="0" w:line="240" w:lineRule="auto"/>
        <w:ind w:firstLine="567"/>
        <w:jc w:val="center"/>
        <w:rPr>
          <w:rFonts w:ascii="a_AlternaNr" w:hAnsi="a_AlternaNr" w:cs="Times New Roman"/>
          <w:sz w:val="24"/>
          <w:szCs w:val="24"/>
        </w:rPr>
      </w:pPr>
    </w:p>
    <w:p w:rsidR="003C57F8" w:rsidRPr="00061CA3" w:rsidRDefault="003C57F8" w:rsidP="003C57F8">
      <w:pPr>
        <w:spacing w:after="0" w:line="240" w:lineRule="auto"/>
        <w:ind w:firstLine="567"/>
        <w:jc w:val="center"/>
        <w:rPr>
          <w:rFonts w:ascii="a_AlternaNr" w:hAnsi="a_AlternaNr" w:cs="Times New Roman"/>
          <w:sz w:val="28"/>
          <w:szCs w:val="28"/>
        </w:rPr>
      </w:pPr>
      <w:r w:rsidRPr="00061CA3">
        <w:rPr>
          <w:rFonts w:ascii="a_AlternaNr" w:hAnsi="a_AlternaNr" w:cs="Times New Roman"/>
          <w:sz w:val="28"/>
          <w:szCs w:val="28"/>
        </w:rPr>
        <w:t>На гребне славы</w:t>
      </w:r>
    </w:p>
    <w:p w:rsidR="00C13DAD" w:rsidRDefault="00C13DAD" w:rsidP="00C1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AD">
        <w:rPr>
          <w:rFonts w:ascii="Times New Roman" w:hAnsi="Times New Roman" w:cs="Times New Roman"/>
          <w:sz w:val="24"/>
          <w:szCs w:val="24"/>
        </w:rPr>
        <w:t>Судебные речи Федора Никифоровича Плевако становятся не только учебным пособием для студентов юридических ВУЗов, но и достоянием литературного наследия России.</w:t>
      </w:r>
    </w:p>
    <w:p w:rsidR="00C0524C" w:rsidRPr="00061CA3" w:rsidRDefault="003C57F8" w:rsidP="00061CA3">
      <w:pPr>
        <w:spacing w:after="0" w:line="240" w:lineRule="auto"/>
        <w:jc w:val="center"/>
        <w:rPr>
          <w:rFonts w:ascii="a_AlternaNr" w:hAnsi="a_AlternaNr" w:cs="Times New Roman"/>
          <w:sz w:val="28"/>
          <w:szCs w:val="28"/>
        </w:rPr>
      </w:pPr>
      <w:r w:rsidRPr="00061CA3">
        <w:rPr>
          <w:rFonts w:ascii="a_AlternaNr" w:hAnsi="a_AlternaNr" w:cs="Times New Roman"/>
          <w:sz w:val="28"/>
          <w:szCs w:val="28"/>
        </w:rPr>
        <w:t xml:space="preserve">Знаменитые </w:t>
      </w:r>
      <w:r w:rsidR="00852BCD" w:rsidRPr="00061CA3">
        <w:rPr>
          <w:rFonts w:ascii="a_AlternaNr" w:hAnsi="a_AlternaNr" w:cs="Times New Roman"/>
          <w:sz w:val="28"/>
          <w:szCs w:val="28"/>
        </w:rPr>
        <w:t xml:space="preserve">судебные </w:t>
      </w:r>
      <w:r w:rsidRPr="00061CA3">
        <w:rPr>
          <w:rFonts w:ascii="a_AlternaNr" w:hAnsi="a_AlternaNr" w:cs="Times New Roman"/>
          <w:sz w:val="28"/>
          <w:szCs w:val="28"/>
        </w:rPr>
        <w:t>процессы</w:t>
      </w:r>
    </w:p>
    <w:p w:rsidR="00C406E5" w:rsidRPr="00C406E5" w:rsidRDefault="003C57F8" w:rsidP="003C5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Н. Плевако в</w:t>
      </w:r>
      <w:r w:rsidR="00C406E5" w:rsidRPr="00C406E5">
        <w:rPr>
          <w:rFonts w:ascii="Times New Roman" w:hAnsi="Times New Roman" w:cs="Times New Roman"/>
          <w:sz w:val="24"/>
          <w:szCs w:val="24"/>
        </w:rPr>
        <w:t>ыступал защитником на крупных политических процессах: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lastRenderedPageBreak/>
        <w:t>Дело люторических крестьян (1880)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севских крестьян (1905)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о стачке рабочих фабрики Товарищес</w:t>
      </w:r>
      <w:r w:rsidR="003C57F8">
        <w:rPr>
          <w:rFonts w:ascii="Times New Roman" w:hAnsi="Times New Roman" w:cs="Times New Roman"/>
          <w:sz w:val="24"/>
          <w:szCs w:val="24"/>
        </w:rPr>
        <w:t>тва С. Морозова (1886) и других;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Бартенева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Грузинского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Лукашевича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Максимченко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C406E5" w:rsidRPr="003C57F8" w:rsidRDefault="00C406E5" w:rsidP="003C57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рабочих Коншинской фабрики</w:t>
      </w:r>
      <w:r w:rsidR="003C57F8">
        <w:rPr>
          <w:rFonts w:ascii="Times New Roman" w:hAnsi="Times New Roman" w:cs="Times New Roman"/>
          <w:sz w:val="24"/>
          <w:szCs w:val="24"/>
        </w:rPr>
        <w:t>;</w:t>
      </w:r>
    </w:p>
    <w:p w:rsidR="009F6D5F" w:rsidRPr="00C0524C" w:rsidRDefault="00C406E5" w:rsidP="00C0524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F8">
        <w:rPr>
          <w:rFonts w:ascii="Times New Roman" w:hAnsi="Times New Roman" w:cs="Times New Roman"/>
          <w:sz w:val="24"/>
          <w:szCs w:val="24"/>
        </w:rPr>
        <w:t>Дело Замятниных</w:t>
      </w:r>
      <w:r w:rsidR="003C57F8">
        <w:rPr>
          <w:rFonts w:ascii="Times New Roman" w:hAnsi="Times New Roman" w:cs="Times New Roman"/>
          <w:sz w:val="24"/>
          <w:szCs w:val="24"/>
        </w:rPr>
        <w:t>.</w:t>
      </w:r>
    </w:p>
    <w:p w:rsidR="00852BCD" w:rsidRPr="00061CA3" w:rsidRDefault="00852BCD" w:rsidP="00852BCD">
      <w:pPr>
        <w:pStyle w:val="aa"/>
        <w:spacing w:after="0" w:line="240" w:lineRule="auto"/>
        <w:ind w:left="142" w:right="47" w:firstLine="425"/>
        <w:jc w:val="center"/>
        <w:rPr>
          <w:rFonts w:ascii="a_AlternaNr" w:hAnsi="a_AlternaNr" w:cs="Times New Roman"/>
          <w:b/>
          <w:sz w:val="28"/>
          <w:szCs w:val="28"/>
        </w:rPr>
      </w:pPr>
      <w:r w:rsidRPr="00061CA3">
        <w:rPr>
          <w:rFonts w:ascii="a_AlternaNr" w:hAnsi="a_AlternaNr" w:cs="Times New Roman"/>
          <w:b/>
          <w:sz w:val="28"/>
          <w:szCs w:val="28"/>
        </w:rPr>
        <w:t>Гений в кругу гениев</w:t>
      </w:r>
    </w:p>
    <w:p w:rsidR="00852BCD" w:rsidRDefault="00852BCD" w:rsidP="00852BCD">
      <w:pPr>
        <w:pStyle w:val="aa"/>
        <w:spacing w:after="0" w:line="240" w:lineRule="auto"/>
        <w:ind w:left="142" w:right="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BCD">
        <w:rPr>
          <w:rFonts w:ascii="Times New Roman" w:hAnsi="Times New Roman" w:cs="Times New Roman"/>
          <w:sz w:val="24"/>
          <w:szCs w:val="24"/>
        </w:rPr>
        <w:t>Обладая литературным талантом, Плевако печатался в журналах под именем Богдана Побережного. Гениальный адвокат вращался  кругу не менее гениальных людей своего времени. Близкими друзьями Плевако были художники Михаил Александрович Врубель, Константин Алексеевич Коровин, Василий Иванович Суриков; певцы Федор Иванович Шаляпин и Леонид Витальевич Собинов, театральные деятели Константин Сергеевич  Станиславский, Мария Николаевна  Ермолова.</w:t>
      </w:r>
    </w:p>
    <w:p w:rsidR="00B612A5" w:rsidRPr="00852BCD" w:rsidRDefault="00B612A5" w:rsidP="00852BCD">
      <w:pPr>
        <w:pStyle w:val="aa"/>
        <w:spacing w:after="0" w:line="240" w:lineRule="auto"/>
        <w:ind w:left="142" w:right="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Умер Федор Никифорович Плевако 23 декабря 1908г., успев стать в последние годы жизни депутатом 3-й Государственной Думы от партии «Союз17 октября».</w:t>
      </w:r>
    </w:p>
    <w:p w:rsidR="001E7109" w:rsidRDefault="001E7109" w:rsidP="003F3144">
      <w:pPr>
        <w:spacing w:after="0" w:line="240" w:lineRule="auto"/>
        <w:jc w:val="center"/>
        <w:rPr>
          <w:rFonts w:ascii="a_AlternaNr" w:hAnsi="a_AlternaNr" w:cs="Times New Roman"/>
          <w:b/>
          <w:sz w:val="24"/>
          <w:szCs w:val="24"/>
        </w:rPr>
      </w:pPr>
    </w:p>
    <w:p w:rsidR="00F40A37" w:rsidRPr="00061CA3" w:rsidRDefault="003F3144" w:rsidP="003F3144">
      <w:pPr>
        <w:spacing w:after="0" w:line="240" w:lineRule="auto"/>
        <w:jc w:val="center"/>
        <w:rPr>
          <w:rFonts w:ascii="a_AlternaNr" w:hAnsi="a_AlternaNr" w:cs="Times New Roman"/>
          <w:b/>
          <w:sz w:val="28"/>
          <w:szCs w:val="28"/>
        </w:rPr>
      </w:pPr>
      <w:r w:rsidRPr="00061CA3">
        <w:rPr>
          <w:rFonts w:ascii="a_AlternaNr" w:hAnsi="a_AlternaNr" w:cs="Times New Roman"/>
          <w:b/>
          <w:sz w:val="28"/>
          <w:szCs w:val="28"/>
        </w:rPr>
        <w:t>Анекдоты о судебных делах с участ</w:t>
      </w:r>
      <w:r w:rsidR="001E7109" w:rsidRPr="00061CA3">
        <w:rPr>
          <w:rFonts w:ascii="a_AlternaNr" w:hAnsi="a_AlternaNr" w:cs="Times New Roman"/>
          <w:b/>
          <w:sz w:val="28"/>
          <w:szCs w:val="28"/>
        </w:rPr>
        <w:t>ием Федора Никифоровича Плевако</w:t>
      </w:r>
    </w:p>
    <w:p w:rsidR="003F3144" w:rsidRDefault="003F3144" w:rsidP="003F3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44" w:rsidRPr="009258DC" w:rsidRDefault="003F3144" w:rsidP="009258DC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8DC">
        <w:rPr>
          <w:rFonts w:ascii="Times New Roman" w:hAnsi="Times New Roman" w:cs="Times New Roman"/>
          <w:sz w:val="24"/>
          <w:szCs w:val="24"/>
        </w:rPr>
        <w:t>Однажды Плевако защищал пожилого священника, обвиненного в прелюбодеянии и воровстве. По всему выходило, что подсудимому нечего рассчитывать на благосклонность присяжных. Прокурор убедительно описал всю глубину падения священнослужителя, погрязшего в грехах. Наконец, со своего места поднялся Плевако.</w:t>
      </w:r>
    </w:p>
    <w:p w:rsidR="001E7109" w:rsidRPr="009258DC" w:rsidRDefault="003F3144" w:rsidP="0092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144">
        <w:rPr>
          <w:rFonts w:ascii="Times New Roman" w:hAnsi="Times New Roman" w:cs="Times New Roman"/>
          <w:sz w:val="24"/>
          <w:szCs w:val="24"/>
        </w:rPr>
        <w:lastRenderedPageBreak/>
        <w:t>Речь его была краткой: «Господа присяжные заседатели! Дело ясное. Прокурор во всем совершенно прав. Все эти преступления подсудимый совершил и сам в них признался. О чем тут спорить? Но я обращаю ваше внимание вот на что. Перед вами сидит человек, который тридцать лет отпускал вам на исповеди грехи ваши. Теперь он ждет от вас: отпустите ли вы ему его грех?»</w:t>
      </w:r>
      <w:r w:rsidR="00B957C5">
        <w:rPr>
          <w:rFonts w:ascii="Times New Roman" w:hAnsi="Times New Roman" w:cs="Times New Roman"/>
          <w:sz w:val="24"/>
          <w:szCs w:val="24"/>
        </w:rPr>
        <w:t>.</w:t>
      </w:r>
      <w:r w:rsidR="00200B4B" w:rsidRPr="00200B4B">
        <w:t xml:space="preserve"> </w:t>
      </w:r>
      <w:r w:rsidR="00B957C5">
        <w:rPr>
          <w:rFonts w:ascii="Times New Roman" w:hAnsi="Times New Roman" w:cs="Times New Roman"/>
          <w:sz w:val="24"/>
          <w:szCs w:val="24"/>
        </w:rPr>
        <w:t>С</w:t>
      </w:r>
      <w:r w:rsidR="00200B4B" w:rsidRPr="00200B4B">
        <w:rPr>
          <w:rFonts w:ascii="Times New Roman" w:hAnsi="Times New Roman" w:cs="Times New Roman"/>
          <w:sz w:val="24"/>
          <w:szCs w:val="24"/>
        </w:rPr>
        <w:t xml:space="preserve">вященника </w:t>
      </w:r>
      <w:r w:rsidR="00B957C5">
        <w:rPr>
          <w:rFonts w:ascii="Times New Roman" w:hAnsi="Times New Roman" w:cs="Times New Roman"/>
          <w:sz w:val="24"/>
          <w:szCs w:val="24"/>
        </w:rPr>
        <w:t xml:space="preserve">конечно же </w:t>
      </w:r>
      <w:r w:rsidRPr="003F3144">
        <w:rPr>
          <w:rFonts w:ascii="Times New Roman" w:hAnsi="Times New Roman" w:cs="Times New Roman"/>
          <w:sz w:val="24"/>
          <w:szCs w:val="24"/>
        </w:rPr>
        <w:t xml:space="preserve"> оправдали.</w:t>
      </w:r>
    </w:p>
    <w:p w:rsidR="001E7109" w:rsidRPr="009258DC" w:rsidRDefault="001E7109" w:rsidP="009258DC">
      <w:pPr>
        <w:pStyle w:val="aa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58DC">
        <w:rPr>
          <w:rFonts w:ascii="Times New Roman" w:hAnsi="Times New Roman" w:cs="Times New Roman"/>
          <w:sz w:val="24"/>
          <w:szCs w:val="24"/>
        </w:rPr>
        <w:t>Плевако любил защищать женщин. Он вступился за скромную барышню из провинции, приехавшую в консерваторию учиться по классу пианино. Случайно остановилась она в номерах «Черногории» на Цветном бульваре, известном прибежище пороков, сама не зная, куда с вокзала завез ее извозчик. А ночью к ней стали ломиться пьяные гуляки. Когда двери уже затрещали и девушка поняла, чего от нее домогаются, она выбросилась в окно с третьего этажа. К счастью упала в сугроб, но рука оказалась сломана. Погибли розовые мечты о музыкальном образовании.</w:t>
      </w:r>
      <w:r w:rsidR="009258DC">
        <w:rPr>
          <w:rFonts w:ascii="Times New Roman" w:hAnsi="Times New Roman" w:cs="Times New Roman"/>
          <w:sz w:val="24"/>
          <w:szCs w:val="24"/>
        </w:rPr>
        <w:t xml:space="preserve"> </w:t>
      </w:r>
      <w:r w:rsidRPr="009258DC">
        <w:rPr>
          <w:rFonts w:ascii="Times New Roman" w:hAnsi="Times New Roman" w:cs="Times New Roman"/>
          <w:sz w:val="24"/>
          <w:szCs w:val="24"/>
        </w:rPr>
        <w:t>Прокурор занял в этом процессе глупейшую позицию:</w:t>
      </w:r>
    </w:p>
    <w:p w:rsidR="001E7109" w:rsidRPr="001E7109" w:rsidRDefault="001E7109" w:rsidP="001E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109">
        <w:rPr>
          <w:rFonts w:ascii="Times New Roman" w:hAnsi="Times New Roman" w:cs="Times New Roman"/>
          <w:sz w:val="24"/>
          <w:szCs w:val="24"/>
        </w:rPr>
        <w:t>–  Я не понимаю: чего вы так испугались, кидаясь в окно? Ведь вы, мадемуазель, могли бы разбиться и насмерть!</w:t>
      </w:r>
    </w:p>
    <w:p w:rsidR="001E7109" w:rsidRPr="001E7109" w:rsidRDefault="001E7109" w:rsidP="001E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109">
        <w:rPr>
          <w:rFonts w:ascii="Times New Roman" w:hAnsi="Times New Roman" w:cs="Times New Roman"/>
          <w:sz w:val="24"/>
          <w:szCs w:val="24"/>
        </w:rPr>
        <w:t>Его сомнения разрешил разгневанный Плевако.</w:t>
      </w:r>
    </w:p>
    <w:p w:rsidR="00F40A37" w:rsidRPr="001E7109" w:rsidRDefault="001E7109" w:rsidP="001E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109">
        <w:rPr>
          <w:rFonts w:ascii="Times New Roman" w:hAnsi="Times New Roman" w:cs="Times New Roman"/>
          <w:sz w:val="24"/>
          <w:szCs w:val="24"/>
        </w:rPr>
        <w:t>–  Не понимаете? Так я вам объясню, – сказал он. – В сибирской тайге водится зверек горностай, которого природа наградила мехом чистейшей белизны. Когда он спасается от преследования, а на его пути – грязная лужа, горностай предпочитает принять смерть, но не испачкаться в грязи!..»</w:t>
      </w:r>
      <w:r w:rsidR="009258DC">
        <w:rPr>
          <w:rFonts w:ascii="Times New Roman" w:hAnsi="Times New Roman" w:cs="Times New Roman"/>
          <w:sz w:val="24"/>
          <w:szCs w:val="24"/>
        </w:rPr>
        <w:t>.</w:t>
      </w: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</w:p>
    <w:p w:rsidR="00B22CC1" w:rsidRDefault="00E31599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  <w:r>
        <w:rPr>
          <w:rFonts w:ascii="a_AlternaNr" w:hAnsi="a_AlternaNr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114935</wp:posOffset>
            </wp:positionV>
            <wp:extent cx="1249045" cy="1974850"/>
            <wp:effectExtent l="19050" t="0" r="8255" b="0"/>
            <wp:wrapSquare wrapText="bothSides"/>
            <wp:docPr id="7" name="Рисунок 11" descr="Картинки по запросу Б. Акунина «Особые поруч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Б. Акунина «Особые поручения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CC1" w:rsidRPr="009F6D5F" w:rsidRDefault="00B22CC1" w:rsidP="00B22CC1">
      <w:pPr>
        <w:pStyle w:val="aa"/>
        <w:spacing w:after="0" w:line="240" w:lineRule="auto"/>
        <w:jc w:val="center"/>
        <w:rPr>
          <w:rFonts w:ascii="a_AlternaNr" w:hAnsi="a_AlternaNr" w:cs="Times New Roman"/>
          <w:sz w:val="24"/>
          <w:szCs w:val="24"/>
        </w:rPr>
      </w:pPr>
      <w:r w:rsidRPr="009F6D5F">
        <w:rPr>
          <w:rFonts w:ascii="a_AlternaNr" w:hAnsi="a_AlternaNr" w:cs="Times New Roman"/>
          <w:sz w:val="24"/>
          <w:szCs w:val="24"/>
        </w:rPr>
        <w:t>Литературный след</w:t>
      </w:r>
    </w:p>
    <w:p w:rsidR="00B22CC1" w:rsidRDefault="00B22CC1" w:rsidP="00B2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 xml:space="preserve">Ф. Н. Плевако упоминается в детективах Б. Акунина «Особые поручения» (из цикла об Эрасте Фандорине), а также «Пелагия и белый бульдог» (из цикла рассказов о Пелагие). </w:t>
      </w:r>
    </w:p>
    <w:p w:rsidR="00B22CC1" w:rsidRPr="0025281D" w:rsidRDefault="00B22CC1" w:rsidP="00B2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1D">
        <w:rPr>
          <w:rFonts w:ascii="Times New Roman" w:hAnsi="Times New Roman" w:cs="Times New Roman"/>
          <w:sz w:val="24"/>
          <w:szCs w:val="24"/>
        </w:rPr>
        <w:t>В «Белом бульдоге» Плевако показан на суде, защитником одного из главных действующих лиц. В экранизации детектива Ф. Плевако сыграл В. Хаев.</w:t>
      </w:r>
    </w:p>
    <w:p w:rsidR="00F40A37" w:rsidRPr="00061CA3" w:rsidRDefault="0037347D" w:rsidP="0037347D">
      <w:pPr>
        <w:spacing w:after="0" w:line="240" w:lineRule="auto"/>
        <w:ind w:firstLine="567"/>
        <w:jc w:val="center"/>
        <w:rPr>
          <w:rFonts w:ascii="a_AlternaNr" w:hAnsi="a_AlternaNr" w:cs="Times New Roman"/>
          <w:b/>
          <w:sz w:val="24"/>
          <w:szCs w:val="24"/>
        </w:rPr>
      </w:pPr>
      <w:r w:rsidRPr="00061CA3">
        <w:rPr>
          <w:rFonts w:ascii="a_AlternaNr" w:hAnsi="a_AlternaNr" w:cs="Times New Roman"/>
          <w:b/>
          <w:sz w:val="24"/>
          <w:szCs w:val="24"/>
        </w:rPr>
        <w:t>Литература</w:t>
      </w:r>
    </w:p>
    <w:p w:rsidR="00E21D6C" w:rsidRDefault="00E21D6C" w:rsidP="00E21D6C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21D6C">
        <w:rPr>
          <w:iCs/>
          <w:color w:val="000000"/>
        </w:rPr>
        <w:t>Александров Д. Н.</w:t>
      </w:r>
      <w:r w:rsidRPr="00E21D6C">
        <w:rPr>
          <w:rStyle w:val="apple-converted-space"/>
          <w:iCs/>
          <w:color w:val="000000"/>
        </w:rPr>
        <w:t> </w:t>
      </w:r>
      <w:r w:rsidR="006448E6">
        <w:rPr>
          <w:rStyle w:val="apple-converted-space"/>
          <w:iCs/>
          <w:color w:val="000000"/>
        </w:rPr>
        <w:t xml:space="preserve"> </w:t>
      </w:r>
      <w:r w:rsidRPr="00E21D6C">
        <w:rPr>
          <w:color w:val="000000"/>
        </w:rPr>
        <w:t>Основы ораторского мастерства, или В погоне за Цицероном</w:t>
      </w:r>
      <w:r>
        <w:rPr>
          <w:color w:val="000000"/>
        </w:rPr>
        <w:t xml:space="preserve"> </w:t>
      </w:r>
      <w:r w:rsidRPr="00E21D6C">
        <w:rPr>
          <w:color w:val="000000"/>
        </w:rPr>
        <w:t>[</w:t>
      </w:r>
      <w:r>
        <w:rPr>
          <w:color w:val="000000"/>
        </w:rPr>
        <w:t>Текст</w:t>
      </w:r>
      <w:r w:rsidRPr="00E21D6C">
        <w:rPr>
          <w:color w:val="000000"/>
        </w:rPr>
        <w:t xml:space="preserve">] / Д. Н. Александров. – </w:t>
      </w:r>
      <w:r w:rsidR="00222A8D">
        <w:rPr>
          <w:color w:val="000000"/>
        </w:rPr>
        <w:t xml:space="preserve">Москва: </w:t>
      </w:r>
      <w:r w:rsidR="00B53482">
        <w:rPr>
          <w:color w:val="000000"/>
        </w:rPr>
        <w:t>Флинта</w:t>
      </w:r>
      <w:r w:rsidRPr="00E21D6C">
        <w:rPr>
          <w:color w:val="000000"/>
        </w:rPr>
        <w:t>, 2008. - 488 с.</w:t>
      </w:r>
    </w:p>
    <w:p w:rsidR="008924DD" w:rsidRPr="009C31E0" w:rsidRDefault="00222A8D" w:rsidP="009C31E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Аннушкин, В. И. История русской риторики</w:t>
      </w:r>
      <w:r w:rsidR="006448E6">
        <w:rPr>
          <w:color w:val="000000"/>
        </w:rPr>
        <w:t xml:space="preserve"> </w:t>
      </w:r>
      <w:r w:rsidRPr="00222A8D">
        <w:rPr>
          <w:color w:val="000000"/>
        </w:rPr>
        <w:t>[Текст]</w:t>
      </w:r>
      <w:r w:rsidR="009C31E0">
        <w:rPr>
          <w:color w:val="000000"/>
        </w:rPr>
        <w:t xml:space="preserve"> / В. И. А</w:t>
      </w:r>
      <w:r>
        <w:rPr>
          <w:color w:val="000000"/>
        </w:rPr>
        <w:t xml:space="preserve">ннушкин. – </w:t>
      </w:r>
      <w:r w:rsidR="009C31E0">
        <w:rPr>
          <w:color w:val="000000"/>
        </w:rPr>
        <w:t xml:space="preserve">Москва: </w:t>
      </w:r>
      <w:r w:rsidR="00B53482">
        <w:rPr>
          <w:color w:val="000000"/>
        </w:rPr>
        <w:t>Флинта</w:t>
      </w:r>
      <w:r w:rsidR="009C31E0" w:rsidRPr="00E21D6C">
        <w:rPr>
          <w:color w:val="000000"/>
        </w:rPr>
        <w:t>, 2008. - 488 с.</w:t>
      </w:r>
    </w:p>
    <w:p w:rsidR="00146989" w:rsidRPr="009C31E0" w:rsidRDefault="006B5760" w:rsidP="00F40A37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21D6C">
        <w:t xml:space="preserve">Судебные </w:t>
      </w:r>
      <w:r w:rsidR="00295778" w:rsidRPr="00E21D6C">
        <w:t>речи выдающихся русских юристов [Текст]:</w:t>
      </w:r>
      <w:r w:rsidRPr="00E21D6C">
        <w:t xml:space="preserve"> </w:t>
      </w:r>
      <w:r w:rsidR="00295778" w:rsidRPr="00E21D6C">
        <w:t>[</w:t>
      </w:r>
      <w:r w:rsidRPr="00E21D6C">
        <w:t>Ф. Н. Плевако. Дело Бартенева</w:t>
      </w:r>
      <w:r w:rsidR="00295778" w:rsidRPr="00E21D6C">
        <w:t>]. – Москва:  Гостехиздат</w:t>
      </w:r>
      <w:r w:rsidRPr="00E21D6C">
        <w:t>, 2013. - 549 c</w:t>
      </w:r>
      <w:r w:rsidR="009C31E0">
        <w:t>.</w:t>
      </w:r>
    </w:p>
    <w:p w:rsidR="00146989" w:rsidRDefault="00146989" w:rsidP="00F40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A37" w:rsidRPr="00AA3344" w:rsidRDefault="00F40A37" w:rsidP="00F40A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67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о                           </w:t>
      </w:r>
      <w:r w:rsidR="00FE0CE9">
        <w:rPr>
          <w:rFonts w:ascii="Times New Roman" w:hAnsi="Times New Roman" w:cs="Times New Roman"/>
          <w:b/>
          <w:sz w:val="24"/>
          <w:szCs w:val="24"/>
        </w:rPr>
        <w:t xml:space="preserve">Ф. </w:t>
      </w:r>
      <w:r w:rsidR="003C1BCC">
        <w:rPr>
          <w:rFonts w:ascii="Times New Roman" w:hAnsi="Times New Roman" w:cs="Times New Roman"/>
          <w:b/>
          <w:sz w:val="24"/>
          <w:szCs w:val="24"/>
        </w:rPr>
        <w:t>Н</w:t>
      </w:r>
      <w:r w:rsidR="00FE0CE9">
        <w:rPr>
          <w:rFonts w:ascii="Times New Roman" w:hAnsi="Times New Roman" w:cs="Times New Roman"/>
          <w:b/>
          <w:sz w:val="24"/>
          <w:szCs w:val="24"/>
        </w:rPr>
        <w:t>. Плевако</w:t>
      </w:r>
      <w:r w:rsidRPr="00B55367">
        <w:rPr>
          <w:rFonts w:ascii="Times New Roman" w:hAnsi="Times New Roman" w:cs="Times New Roman"/>
          <w:b/>
          <w:sz w:val="24"/>
          <w:szCs w:val="24"/>
        </w:rPr>
        <w:t xml:space="preserve">  Вы можете получить в ЦПИ ЦГМБ им. М. Горького</w:t>
      </w:r>
    </w:p>
    <w:p w:rsidR="00F40A37" w:rsidRPr="001F65DD" w:rsidRDefault="00F40A37" w:rsidP="00F40A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Наш адрес: г. </w:t>
      </w:r>
      <w:r w:rsidRPr="001F65DD">
        <w:rPr>
          <w:rFonts w:ascii="Times New Roman" w:hAnsi="Times New Roman" w:cs="Times New Roman"/>
          <w:b/>
          <w:sz w:val="24"/>
          <w:szCs w:val="24"/>
        </w:rPr>
        <w:t>Майкоп, ул. Димитрова 23.</w:t>
      </w:r>
    </w:p>
    <w:p w:rsidR="00F40A37" w:rsidRPr="00014567" w:rsidRDefault="00F40A37" w:rsidP="00F40A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14567">
        <w:rPr>
          <w:rFonts w:ascii="Times New Roman" w:hAnsi="Times New Roman" w:cs="Times New Roman"/>
          <w:b/>
          <w:sz w:val="24"/>
          <w:szCs w:val="24"/>
        </w:rPr>
        <w:t>55-61-31.</w:t>
      </w:r>
    </w:p>
    <w:p w:rsidR="00F40A37" w:rsidRPr="00014567" w:rsidRDefault="00F40A37" w:rsidP="00F40A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14567">
        <w:rPr>
          <w:rFonts w:ascii="Times New Roman" w:hAnsi="Times New Roman" w:cs="Times New Roman"/>
          <w:b/>
          <w:sz w:val="24"/>
          <w:szCs w:val="24"/>
        </w:rPr>
        <w:t>csistema@mail.ru</w:t>
      </w:r>
    </w:p>
    <w:p w:rsidR="00DF1A2C" w:rsidRPr="00F46716" w:rsidRDefault="00F40A37" w:rsidP="00F4671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>Наш сайт в Интернете</w:t>
      </w:r>
      <w:r w:rsidRPr="00014567">
        <w:rPr>
          <w:rFonts w:ascii="Times New Roman" w:hAnsi="Times New Roman" w:cs="Times New Roman"/>
          <w:b/>
          <w:sz w:val="24"/>
          <w:szCs w:val="24"/>
        </w:rPr>
        <w:t>: cbsmp.ru</w:t>
      </w:r>
    </w:p>
    <w:p w:rsidR="00C406E5" w:rsidRDefault="00C406E5" w:rsidP="00C64228">
      <w:pPr>
        <w:widowControl w:val="0"/>
        <w:spacing w:after="0" w:line="240" w:lineRule="auto"/>
        <w:jc w:val="center"/>
        <w:rPr>
          <w:rFonts w:ascii="a_AlternaNr" w:hAnsi="a_AlternaNr" w:cs="Times New Roman"/>
          <w:bCs/>
          <w:sz w:val="24"/>
          <w:szCs w:val="24"/>
        </w:rPr>
      </w:pPr>
    </w:p>
    <w:p w:rsidR="00F46716" w:rsidRDefault="00F46716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</w:p>
    <w:p w:rsidR="00F46716" w:rsidRDefault="00F46716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</w:p>
    <w:p w:rsidR="00F46716" w:rsidRDefault="00F46716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</w:p>
    <w:p w:rsidR="00E31599" w:rsidRDefault="00E31599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</w:p>
    <w:p w:rsidR="00F46716" w:rsidRDefault="00F46716" w:rsidP="00FE0CE9">
      <w:pPr>
        <w:widowControl w:val="0"/>
        <w:spacing w:after="0" w:line="240" w:lineRule="auto"/>
        <w:rPr>
          <w:rFonts w:ascii="a_OldTyperTitulNr" w:hAnsi="a_OldTyperTitulNr" w:cs="Times New Roman"/>
          <w:bCs/>
          <w:sz w:val="18"/>
          <w:szCs w:val="18"/>
        </w:rPr>
      </w:pPr>
    </w:p>
    <w:p w:rsidR="00F46716" w:rsidRDefault="00F46716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</w:p>
    <w:p w:rsidR="00014567" w:rsidRPr="00DF1A2C" w:rsidRDefault="00014567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  <w:r w:rsidRPr="00DF1A2C">
        <w:rPr>
          <w:rFonts w:ascii="a_OldTyperTitulNr" w:hAnsi="a_OldTyperTitulNr" w:cs="Times New Roman"/>
          <w:bCs/>
          <w:sz w:val="18"/>
          <w:szCs w:val="18"/>
        </w:rPr>
        <w:t xml:space="preserve">Центральная городская модельная библиотека </w:t>
      </w:r>
    </w:p>
    <w:p w:rsidR="00014567" w:rsidRPr="00DF1A2C" w:rsidRDefault="00014567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sz w:val="18"/>
          <w:szCs w:val="18"/>
        </w:rPr>
      </w:pPr>
      <w:r w:rsidRPr="00DF1A2C">
        <w:rPr>
          <w:rFonts w:ascii="a_OldTyperTitulNr" w:hAnsi="a_OldTyperTitulNr" w:cs="Times New Roman"/>
          <w:bCs/>
          <w:sz w:val="18"/>
          <w:szCs w:val="18"/>
        </w:rPr>
        <w:t>им. М. Горького</w:t>
      </w:r>
    </w:p>
    <w:p w:rsidR="004846AE" w:rsidRPr="00DF1A2C" w:rsidRDefault="00014567" w:rsidP="00C64228">
      <w:pPr>
        <w:widowControl w:val="0"/>
        <w:spacing w:after="0" w:line="240" w:lineRule="auto"/>
        <w:jc w:val="center"/>
        <w:rPr>
          <w:rFonts w:ascii="a_OldTyperTitulNr" w:hAnsi="a_OldTyperTitulNr" w:cs="Times New Roman"/>
          <w:bCs/>
          <w:iCs/>
          <w:sz w:val="20"/>
          <w:szCs w:val="20"/>
        </w:rPr>
      </w:pPr>
      <w:r w:rsidRPr="00DF1A2C">
        <w:rPr>
          <w:rFonts w:ascii="a_OldTyperTitulNr" w:hAnsi="a_OldTyperTitulNr" w:cs="Times New Roman"/>
          <w:bCs/>
          <w:iCs/>
          <w:sz w:val="20"/>
          <w:szCs w:val="20"/>
        </w:rPr>
        <w:t>Центр правовой информации</w:t>
      </w:r>
    </w:p>
    <w:p w:rsidR="004846AE" w:rsidRPr="00C64228" w:rsidRDefault="004846AE" w:rsidP="00C642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39BD" w:rsidRDefault="009339BD" w:rsidP="00B827F9">
      <w:pPr>
        <w:spacing w:after="0" w:line="240" w:lineRule="auto"/>
        <w:jc w:val="right"/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</w:pPr>
    </w:p>
    <w:p w:rsidR="00DF1A2C" w:rsidRPr="008201D4" w:rsidRDefault="00E13683" w:rsidP="008201D4">
      <w:pPr>
        <w:spacing w:after="0" w:line="240" w:lineRule="auto"/>
        <w:jc w:val="right"/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</w:pPr>
      <w:r w:rsidRPr="00C64228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«</w:t>
      </w:r>
      <w:r w:rsidR="00C406E5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Легенды в мире права</w:t>
      </w:r>
      <w:r w:rsidRPr="00C64228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»</w:t>
      </w:r>
      <w:r w:rsidR="00BD0AAE" w:rsidRPr="007357BA">
        <w:rPr>
          <w:rFonts w:ascii="a_LCDNovaCmFr" w:hAnsi="a_LCDNovaCmFr" w:cs="Arial"/>
          <w:b/>
          <w:sz w:val="52"/>
          <w:szCs w:val="52"/>
        </w:rPr>
        <w:br/>
      </w:r>
    </w:p>
    <w:p w:rsidR="009339BD" w:rsidRDefault="001A569E" w:rsidP="008201D4">
      <w:pPr>
        <w:spacing w:after="0" w:line="240" w:lineRule="auto"/>
        <w:jc w:val="center"/>
        <w:rPr>
          <w:rFonts w:ascii="a_RewinderRgh" w:hAnsi="a_RewinderRgh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evako F N.jpg" style="width:23.75pt;height:23.75pt"/>
        </w:pict>
      </w:r>
      <w:r w:rsidR="00C406E5" w:rsidRPr="00C406E5">
        <w:rPr>
          <w:rFonts w:ascii="a_RewinderRgh" w:hAnsi="a_RewinderRgh" w:cs="Times New Roman"/>
          <w:sz w:val="24"/>
          <w:szCs w:val="24"/>
        </w:rPr>
        <w:t xml:space="preserve"> </w:t>
      </w:r>
      <w:r w:rsidR="00C406E5" w:rsidRPr="00C406E5">
        <w:rPr>
          <w:noProof/>
          <w:szCs w:val="24"/>
        </w:rPr>
        <w:drawing>
          <wp:inline distT="0" distB="0" distL="0" distR="0">
            <wp:extent cx="2741837" cy="3605842"/>
            <wp:effectExtent l="19050" t="0" r="1363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63" cy="36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B5" w:rsidRPr="00531E8C" w:rsidRDefault="009B47B5" w:rsidP="009339BD">
      <w:pPr>
        <w:spacing w:after="0" w:line="240" w:lineRule="auto"/>
        <w:rPr>
          <w:rFonts w:ascii="a_RewinderRgh" w:hAnsi="a_RewinderRgh" w:cs="Times New Roman"/>
          <w:sz w:val="24"/>
          <w:szCs w:val="24"/>
        </w:rPr>
      </w:pPr>
    </w:p>
    <w:p w:rsidR="00BA066E" w:rsidRPr="00620EFE" w:rsidRDefault="00DF1A2C" w:rsidP="00DF1A2C">
      <w:pPr>
        <w:spacing w:after="0" w:line="240" w:lineRule="auto"/>
        <w:jc w:val="center"/>
        <w:rPr>
          <w:rFonts w:ascii="a_RewinderRgh" w:hAnsi="a_RewinderRgh" w:cs="a_RewinderRgh"/>
          <w:b/>
          <w:sz w:val="40"/>
          <w:szCs w:val="40"/>
        </w:rPr>
      </w:pPr>
      <w:r w:rsidRPr="00620EFE">
        <w:rPr>
          <w:rFonts w:ascii="a_RewinderRgh" w:hAnsi="a_RewinderRgh" w:cs="Times New Roman"/>
          <w:b/>
          <w:sz w:val="40"/>
          <w:szCs w:val="40"/>
        </w:rPr>
        <w:t>Фёдор Ники</w:t>
      </w:r>
      <w:r w:rsidRPr="00620EFE">
        <w:rPr>
          <w:rFonts w:ascii="a_RewinderRgh" w:hAnsi="a_RewinderRgh" w:cs="a_RewinderRgh"/>
          <w:b/>
          <w:sz w:val="40"/>
          <w:szCs w:val="40"/>
        </w:rPr>
        <w:t xml:space="preserve">форович </w:t>
      </w:r>
    </w:p>
    <w:p w:rsidR="00DF1A2C" w:rsidRPr="00D31D53" w:rsidRDefault="00DF1A2C" w:rsidP="00DF1A2C">
      <w:pPr>
        <w:spacing w:after="0" w:line="240" w:lineRule="auto"/>
        <w:jc w:val="center"/>
        <w:rPr>
          <w:rFonts w:ascii="a_RewinderRgh" w:hAnsi="a_RewinderRgh" w:cs="Times New Roman"/>
          <w:b/>
          <w:sz w:val="72"/>
          <w:szCs w:val="72"/>
        </w:rPr>
      </w:pPr>
      <w:r w:rsidRPr="00D31D53">
        <w:rPr>
          <w:rFonts w:ascii="a_RewinderRgh" w:hAnsi="a_RewinderRgh" w:cs="a_RewinderRgh"/>
          <w:b/>
          <w:sz w:val="72"/>
          <w:szCs w:val="72"/>
        </w:rPr>
        <w:t>Плевако</w:t>
      </w:r>
      <w:r w:rsidRPr="00D31D53">
        <w:rPr>
          <w:rFonts w:ascii="a_RewinderRgh" w:hAnsi="a_RewinderRgh" w:cs="Times New Roman"/>
          <w:b/>
          <w:sz w:val="72"/>
          <w:szCs w:val="72"/>
        </w:rPr>
        <w:t xml:space="preserve"> –</w:t>
      </w:r>
    </w:p>
    <w:p w:rsidR="009B47B5" w:rsidRPr="00620EFE" w:rsidRDefault="00DF1A2C" w:rsidP="008201D4">
      <w:pPr>
        <w:spacing w:after="0" w:line="240" w:lineRule="auto"/>
        <w:jc w:val="center"/>
        <w:rPr>
          <w:rFonts w:ascii="a_RewinderRgh" w:hAnsi="a_RewinderRgh" w:cs="Times New Roman"/>
          <w:b/>
          <w:sz w:val="36"/>
          <w:szCs w:val="36"/>
        </w:rPr>
      </w:pPr>
      <w:r w:rsidRPr="00620EFE">
        <w:rPr>
          <w:rFonts w:ascii="a_RewinderRgh" w:hAnsi="a_RewinderRgh" w:cs="Times New Roman"/>
          <w:b/>
          <w:sz w:val="36"/>
          <w:szCs w:val="36"/>
        </w:rPr>
        <w:t>отец судебной риторики</w:t>
      </w:r>
    </w:p>
    <w:p w:rsidR="009B47B5" w:rsidRDefault="009B47B5" w:rsidP="0049224E">
      <w:pPr>
        <w:spacing w:after="0" w:line="240" w:lineRule="auto"/>
        <w:rPr>
          <w:rFonts w:ascii="a_RewinderRgh" w:hAnsi="a_RewinderRgh" w:cs="Times New Roman"/>
          <w:sz w:val="16"/>
          <w:szCs w:val="16"/>
        </w:rPr>
      </w:pPr>
    </w:p>
    <w:p w:rsidR="009B47B5" w:rsidRDefault="009B47B5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9B47B5" w:rsidRDefault="009B47B5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9B47B5" w:rsidRDefault="009B47B5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581677" w:rsidRDefault="00581677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581677" w:rsidRDefault="00581677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014567" w:rsidRPr="009339BD" w:rsidRDefault="00014567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  <w:r w:rsidRPr="009339BD">
        <w:rPr>
          <w:rFonts w:ascii="a_RewinderRgh" w:hAnsi="a_RewinderRgh" w:cs="Times New Roman"/>
          <w:sz w:val="16"/>
          <w:szCs w:val="16"/>
        </w:rPr>
        <w:t>Майкоп</w:t>
      </w:r>
    </w:p>
    <w:p w:rsidR="00014567" w:rsidRPr="009339BD" w:rsidRDefault="00014567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  <w:r w:rsidRPr="009339BD">
        <w:rPr>
          <w:rFonts w:ascii="a_RewinderRgh" w:hAnsi="a_RewinderRgh" w:cs="Times New Roman"/>
          <w:sz w:val="16"/>
          <w:szCs w:val="16"/>
        </w:rPr>
        <w:t>2016</w:t>
      </w:r>
    </w:p>
    <w:sectPr w:rsidR="00014567" w:rsidRPr="009339BD" w:rsidSect="00112575">
      <w:pgSz w:w="16838" w:h="11906" w:orient="landscape"/>
      <w:pgMar w:top="142" w:right="395" w:bottom="142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43" w:rsidRDefault="00796443" w:rsidP="00BD0AAE">
      <w:pPr>
        <w:spacing w:after="0" w:line="240" w:lineRule="auto"/>
      </w:pPr>
      <w:r>
        <w:separator/>
      </w:r>
    </w:p>
  </w:endnote>
  <w:endnote w:type="continuationSeparator" w:id="1">
    <w:p w:rsidR="00796443" w:rsidRDefault="00796443" w:rsidP="00B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ternaNr">
    <w:panose1 w:val="020B0606020207050204"/>
    <w:charset w:val="CC"/>
    <w:family w:val="swiss"/>
    <w:pitch w:val="variable"/>
    <w:sig w:usb0="00000201" w:usb1="00000000" w:usb2="00000000" w:usb3="00000000" w:csb0="00000004" w:csb1="00000000"/>
  </w:font>
  <w:font w:name="a_OldTyperTitulNr">
    <w:panose1 w:val="0209050403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RewinderRgh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a_LCDNovaCmFr">
    <w:panose1 w:val="020C0402040402020201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43" w:rsidRDefault="00796443" w:rsidP="00BD0AAE">
      <w:pPr>
        <w:spacing w:after="0" w:line="240" w:lineRule="auto"/>
      </w:pPr>
      <w:r>
        <w:separator/>
      </w:r>
    </w:p>
  </w:footnote>
  <w:footnote w:type="continuationSeparator" w:id="1">
    <w:p w:rsidR="00796443" w:rsidRDefault="00796443" w:rsidP="00BD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4B6"/>
    <w:multiLevelType w:val="hybridMultilevel"/>
    <w:tmpl w:val="86AA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4DE"/>
    <w:multiLevelType w:val="hybridMultilevel"/>
    <w:tmpl w:val="F190ADE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44D970CD"/>
    <w:multiLevelType w:val="hybridMultilevel"/>
    <w:tmpl w:val="96C0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AAE"/>
    <w:rsid w:val="00010108"/>
    <w:rsid w:val="000113B8"/>
    <w:rsid w:val="00014567"/>
    <w:rsid w:val="0002444C"/>
    <w:rsid w:val="00061CA3"/>
    <w:rsid w:val="00067B52"/>
    <w:rsid w:val="00067D72"/>
    <w:rsid w:val="00091C14"/>
    <w:rsid w:val="000A2596"/>
    <w:rsid w:val="00112575"/>
    <w:rsid w:val="00113B84"/>
    <w:rsid w:val="00146989"/>
    <w:rsid w:val="001627B3"/>
    <w:rsid w:val="00185BE5"/>
    <w:rsid w:val="00186E8C"/>
    <w:rsid w:val="001A4FF4"/>
    <w:rsid w:val="001A569E"/>
    <w:rsid w:val="001E58A6"/>
    <w:rsid w:val="001E7109"/>
    <w:rsid w:val="001F65DD"/>
    <w:rsid w:val="00200B4B"/>
    <w:rsid w:val="002017B5"/>
    <w:rsid w:val="0021054A"/>
    <w:rsid w:val="002167E0"/>
    <w:rsid w:val="00222A8D"/>
    <w:rsid w:val="002458F8"/>
    <w:rsid w:val="0025281D"/>
    <w:rsid w:val="002717DC"/>
    <w:rsid w:val="00272EDE"/>
    <w:rsid w:val="00290E32"/>
    <w:rsid w:val="00295778"/>
    <w:rsid w:val="002B3632"/>
    <w:rsid w:val="002F3982"/>
    <w:rsid w:val="0031529F"/>
    <w:rsid w:val="00315D20"/>
    <w:rsid w:val="00325BB7"/>
    <w:rsid w:val="00342202"/>
    <w:rsid w:val="003644BB"/>
    <w:rsid w:val="0037347D"/>
    <w:rsid w:val="0039184C"/>
    <w:rsid w:val="003C1BCC"/>
    <w:rsid w:val="003C57F8"/>
    <w:rsid w:val="003F3144"/>
    <w:rsid w:val="00476896"/>
    <w:rsid w:val="004846AE"/>
    <w:rsid w:val="0049224E"/>
    <w:rsid w:val="004A65BB"/>
    <w:rsid w:val="004D7C76"/>
    <w:rsid w:val="00531E8C"/>
    <w:rsid w:val="00547A2D"/>
    <w:rsid w:val="00581677"/>
    <w:rsid w:val="005B78D7"/>
    <w:rsid w:val="005F14F3"/>
    <w:rsid w:val="00602B1A"/>
    <w:rsid w:val="00603679"/>
    <w:rsid w:val="00607E39"/>
    <w:rsid w:val="00620EFE"/>
    <w:rsid w:val="006235D6"/>
    <w:rsid w:val="00643BEC"/>
    <w:rsid w:val="006448E6"/>
    <w:rsid w:val="0066596E"/>
    <w:rsid w:val="006A0143"/>
    <w:rsid w:val="006A6469"/>
    <w:rsid w:val="006B5760"/>
    <w:rsid w:val="007357BA"/>
    <w:rsid w:val="00735A69"/>
    <w:rsid w:val="007402B4"/>
    <w:rsid w:val="00752730"/>
    <w:rsid w:val="00776379"/>
    <w:rsid w:val="00796443"/>
    <w:rsid w:val="007A3FF0"/>
    <w:rsid w:val="007A44E2"/>
    <w:rsid w:val="007B1ECC"/>
    <w:rsid w:val="007D1B2D"/>
    <w:rsid w:val="007D68D5"/>
    <w:rsid w:val="007E0576"/>
    <w:rsid w:val="007E469E"/>
    <w:rsid w:val="007F02DE"/>
    <w:rsid w:val="00814118"/>
    <w:rsid w:val="008201D4"/>
    <w:rsid w:val="00825D17"/>
    <w:rsid w:val="00852BCD"/>
    <w:rsid w:val="008573AA"/>
    <w:rsid w:val="008924DD"/>
    <w:rsid w:val="008D5CEB"/>
    <w:rsid w:val="008F0F85"/>
    <w:rsid w:val="009258DC"/>
    <w:rsid w:val="009339BD"/>
    <w:rsid w:val="00947D4E"/>
    <w:rsid w:val="00954E1C"/>
    <w:rsid w:val="00973FD4"/>
    <w:rsid w:val="0099447E"/>
    <w:rsid w:val="009A00C7"/>
    <w:rsid w:val="009B33E6"/>
    <w:rsid w:val="009B47B5"/>
    <w:rsid w:val="009C31E0"/>
    <w:rsid w:val="009E363F"/>
    <w:rsid w:val="009F6D5F"/>
    <w:rsid w:val="00A053C0"/>
    <w:rsid w:val="00A31F4C"/>
    <w:rsid w:val="00A356A4"/>
    <w:rsid w:val="00A35B95"/>
    <w:rsid w:val="00A457E6"/>
    <w:rsid w:val="00AA3344"/>
    <w:rsid w:val="00AB2689"/>
    <w:rsid w:val="00AD0D1A"/>
    <w:rsid w:val="00AE0878"/>
    <w:rsid w:val="00AE4123"/>
    <w:rsid w:val="00AE61E0"/>
    <w:rsid w:val="00B01A70"/>
    <w:rsid w:val="00B05B4C"/>
    <w:rsid w:val="00B06A83"/>
    <w:rsid w:val="00B22CC1"/>
    <w:rsid w:val="00B51780"/>
    <w:rsid w:val="00B53482"/>
    <w:rsid w:val="00B55367"/>
    <w:rsid w:val="00B612A5"/>
    <w:rsid w:val="00B639E1"/>
    <w:rsid w:val="00B827F9"/>
    <w:rsid w:val="00B84104"/>
    <w:rsid w:val="00B957C5"/>
    <w:rsid w:val="00BA066E"/>
    <w:rsid w:val="00BA37D1"/>
    <w:rsid w:val="00BD0AAE"/>
    <w:rsid w:val="00BD4C8D"/>
    <w:rsid w:val="00BD6A85"/>
    <w:rsid w:val="00BF0F53"/>
    <w:rsid w:val="00BF22CC"/>
    <w:rsid w:val="00C0524C"/>
    <w:rsid w:val="00C13DAD"/>
    <w:rsid w:val="00C1621E"/>
    <w:rsid w:val="00C406E5"/>
    <w:rsid w:val="00C64228"/>
    <w:rsid w:val="00CA0D21"/>
    <w:rsid w:val="00CA58E1"/>
    <w:rsid w:val="00CC00F4"/>
    <w:rsid w:val="00CD2C16"/>
    <w:rsid w:val="00D068C0"/>
    <w:rsid w:val="00D31D53"/>
    <w:rsid w:val="00DD453A"/>
    <w:rsid w:val="00DF1A2C"/>
    <w:rsid w:val="00E015BE"/>
    <w:rsid w:val="00E115A6"/>
    <w:rsid w:val="00E13683"/>
    <w:rsid w:val="00E21D6C"/>
    <w:rsid w:val="00E31599"/>
    <w:rsid w:val="00E42F4D"/>
    <w:rsid w:val="00E644CE"/>
    <w:rsid w:val="00EA5FF2"/>
    <w:rsid w:val="00EB40AF"/>
    <w:rsid w:val="00EC1B60"/>
    <w:rsid w:val="00EF36C0"/>
    <w:rsid w:val="00EF4ED8"/>
    <w:rsid w:val="00F02FC1"/>
    <w:rsid w:val="00F40A37"/>
    <w:rsid w:val="00F451E4"/>
    <w:rsid w:val="00F46716"/>
    <w:rsid w:val="00F60523"/>
    <w:rsid w:val="00F63AA2"/>
    <w:rsid w:val="00FC688A"/>
    <w:rsid w:val="00FD431A"/>
    <w:rsid w:val="00FE0CE9"/>
    <w:rsid w:val="00FE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AAE"/>
  </w:style>
  <w:style w:type="character" w:styleId="a3">
    <w:name w:val="Hyperlink"/>
    <w:basedOn w:val="a0"/>
    <w:uiPriority w:val="99"/>
    <w:semiHidden/>
    <w:unhideWhenUsed/>
    <w:rsid w:val="00BD0A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AAE"/>
  </w:style>
  <w:style w:type="paragraph" w:styleId="a6">
    <w:name w:val="footer"/>
    <w:basedOn w:val="a"/>
    <w:link w:val="a7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AAE"/>
  </w:style>
  <w:style w:type="paragraph" w:styleId="a8">
    <w:name w:val="Balloon Text"/>
    <w:basedOn w:val="a"/>
    <w:link w:val="a9"/>
    <w:uiPriority w:val="99"/>
    <w:semiHidden/>
    <w:unhideWhenUsed/>
    <w:rsid w:val="00BD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57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2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026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4294958901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2016-10-20T07:01:00Z</cp:lastPrinted>
  <dcterms:created xsi:type="dcterms:W3CDTF">2016-10-19T13:14:00Z</dcterms:created>
  <dcterms:modified xsi:type="dcterms:W3CDTF">2016-10-20T13:23:00Z</dcterms:modified>
</cp:coreProperties>
</file>